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ACCC752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3D40ACEE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64112E" w:rsidRPr="00997C4A">
        <w:rPr>
          <w:sz w:val="22"/>
          <w:szCs w:val="22"/>
        </w:rPr>
        <w:t xml:space="preserve"> (ОГРН 1086027009034,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6027118233)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32B78B4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4667B900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«СТЭН»</w:t>
      </w:r>
      <w:r w:rsidR="00734D4E" w:rsidRPr="00155989">
        <w:rPr>
          <w:sz w:val="22"/>
          <w:szCs w:val="22"/>
        </w:rPr>
        <w:t xml:space="preserve"> (ОГРН 5067847002449, ИНН 7841335791)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«СТЭН»</w:t>
      </w:r>
      <w:r w:rsidR="00734D4E" w:rsidRPr="00A821BF">
        <w:rPr>
          <w:sz w:val="22"/>
          <w:szCs w:val="22"/>
        </w:rPr>
        <w:t xml:space="preserve"> (ОГРН 5067847002449, ИНН 7841335791)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1370C9B7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68F7306B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3.2.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Закрытым акционерным обществом «Петроспектива»</w:t>
      </w:r>
      <w:r w:rsidR="00734D4E" w:rsidRPr="00155989">
        <w:rPr>
          <w:sz w:val="22"/>
          <w:szCs w:val="22"/>
        </w:rPr>
        <w:t xml:space="preserve"> (ОГРН 1107847044337, ИНН 7806426862)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Закрытое акционерное общество «Петроспектива»</w:t>
      </w:r>
      <w:r w:rsidR="00734D4E" w:rsidRPr="00A821BF">
        <w:rPr>
          <w:sz w:val="22"/>
          <w:szCs w:val="22"/>
        </w:rPr>
        <w:t xml:space="preserve"> (ОГРН 1107847044337, ИНН 7806426862)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1370C9B7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68F7306B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