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энергетических обследований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марта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«ВСВ-Климат»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1102302000338,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2302063064)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«БЛИК+»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1083022000445,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3001042094)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30.03.2012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30 марта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