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«СУ-6»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1085470000538,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5451111915)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«СТЭН»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5067847002449,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7841335791)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Промэнергоблок»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1117847571049,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7811508895)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