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60/2015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декабря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«Электромашина»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1097847307073,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7814450749)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«ЭлитСтрой»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1082224010450,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2224127504)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П-022-2224127504-18102010-279/5,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«ЭлитСтрой»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1082224010450,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2224127504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декабря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