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61/2017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07 июля 2017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>2.</w:t>
      </w:r>
      <w:r w:rsidR="00A52491">
        <w:rPr>
          <w:sz w:val="22"/>
          <w:szCs w:val="22"/>
          <w:lang w:val="en-US"/>
        </w:rPr>
        <w:t> </w:t>
      </w:r>
      <w:r w:rsidR="00A52491" w:rsidRPr="00A52491">
        <w:rPr>
          <w:sz w:val="22"/>
          <w:szCs w:val="22"/>
        </w:rPr>
        <w:t xml:space="preserve">О перечислении ранее внесенного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порядке п. 13 ст. 3.3 Федерального закона «О введении в действие Градостроительного кодекса РФ» от 29.12.2004 г. № 191-ФЗ (далее – Закон).</w:t>
      </w:r>
    </w:p>
    <w:p w14:paraId="0CE4E318" w14:textId="77777777" w:rsidR="00436E78" w:rsidRPr="00A40A5F" w:rsidRDefault="00A52491" w:rsidP="00A52491">
      <w:pPr>
        <w:ind w:left="360"/>
        <w:jc w:val="both"/>
        <w:rPr>
          <w:sz w:val="22"/>
          <w:szCs w:val="22"/>
          <w:u w:val="single"/>
          <w:lang w:val="en-US"/>
        </w:rPr>
      </w:pPr>
      <w:r w:rsidRPr="00A40A5F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>2.1.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 «ГОРВОДОКАНАЛ»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1025403201383,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5411100875)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1577 от 05.07.2017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 «ГОРВОДОКАНАЛ»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1025403201383,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5411100875)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1577 от 05.07.2017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 «ГОРВОДОКАНАЛ»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1025403201383,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5411100875)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>2.2.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«СтройРесурс»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1065404013564,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5404267190)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1583 от 06.07.2017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«СтройРесурс»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1065404013564,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5404267190)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1583 от 06.07.2017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«СтройРесурс»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1065404013564,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5404267190)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2 000 000 (два миллиона)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>2.3.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«Профмонтаж»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1076027004712,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6027105516)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1559 от 04.07.2017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«Профмонтаж»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1076027004712,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6027105516)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1559 от 04.07.2017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«Профмонтаж»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1076027004712,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6027105516)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/>
      </w:r>
      <w:r w:rsidR="00436E78" w:rsidRPr="008A76F6">
        <w:rPr>
          <w:sz w:val="22"/>
          <w:szCs w:val="22"/>
          <w:lang w:val="en-US"/>
        </w:rPr>
        <w:t>07 июля 2017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