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«Консалт Проект»</w:t>
      </w:r>
      <w:r w:rsidR="0064112E" w:rsidRPr="00997C4A">
        <w:rPr>
          <w:sz w:val="22"/>
          <w:szCs w:val="22"/>
        </w:rPr>
        <w:t xml:space="preserve"> (ОГРН 1137847073430,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7842491850)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«Строительная компания «НОСТРУМ»</w:t>
      </w:r>
      <w:r w:rsidR="0064112E" w:rsidRPr="00997C4A">
        <w:rPr>
          <w:sz w:val="22"/>
          <w:szCs w:val="22"/>
        </w:rPr>
        <w:t xml:space="preserve"> (ОГРН 1127847078710,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7802778528)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