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марта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БЛИК+»</w:t>
      </w:r>
      <w:r w:rsidR="00B9210B" w:rsidRPr="00241327">
        <w:rPr>
          <w:sz w:val="22"/>
          <w:szCs w:val="22"/>
          <w:lang w:val="en-US"/>
        </w:rPr>
        <w:t xml:space="preserve"> (ОГРН 1083022000445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3001042094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БЛИК+»</w:t>
      </w:r>
      <w:r w:rsidRPr="00496A50">
        <w:rPr>
          <w:sz w:val="22"/>
          <w:szCs w:val="22"/>
        </w:rPr>
        <w:t xml:space="preserve"> (ОГРН 1083022000445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300104209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марта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