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апрел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пецремстройтрес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392600906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461503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30.03.2021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апрел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