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июля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4.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«СПБ-Империя Строй»</w:t>
      </w:r>
      <w:r w:rsidR="00B9210B" w:rsidRPr="00241327">
        <w:rPr>
          <w:sz w:val="22"/>
          <w:szCs w:val="22"/>
          <w:lang w:val="en-US"/>
        </w:rPr>
        <w:t xml:space="preserve"> (ОГРН 1217800081762,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7806586947)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«СПБ-Империя Строй»</w:t>
      </w:r>
      <w:r w:rsidRPr="00496A50">
        <w:rPr>
          <w:sz w:val="22"/>
          <w:szCs w:val="22"/>
        </w:rPr>
        <w:t xml:space="preserve"> (ОГРН 1217800081762,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7806586947)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«Горстрой-Альянс»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1023403844397,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3444074680)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4.1.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«ОМИКС»</w:t>
      </w:r>
      <w:r w:rsidR="0098382E" w:rsidRPr="00A319DF">
        <w:rPr>
          <w:sz w:val="22"/>
          <w:szCs w:val="22"/>
          <w:lang w:val="en-US"/>
        </w:rPr>
        <w:t xml:space="preserve"> (ОГРН 1077847665499,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7801452516)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07.07.2021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июля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