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апреля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Индивидуального предпринимателя Мулина Алексея Анатольевича</w:t>
      </w:r>
      <w:r w:rsidR="00B9210B" w:rsidRPr="00241327">
        <w:rPr>
          <w:sz w:val="22"/>
          <w:szCs w:val="22"/>
          <w:lang w:val="en-US"/>
        </w:rPr>
        <w:t xml:space="preserve"> (ОГРНИП 316344300095667,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344104746429)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Индивидуального предпринимателя Мулина Алексея Анатольевича</w:t>
      </w:r>
      <w:r w:rsidRPr="00496A50">
        <w:rPr>
          <w:sz w:val="22"/>
          <w:szCs w:val="22"/>
        </w:rPr>
        <w:t xml:space="preserve"> (ОГРНИП 316344300095667,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344104746429)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апреля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