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марта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31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53374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марта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