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1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13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98470295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46015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